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>
        <w:rPr>
          <w:rFonts w:ascii="Arial" w:hAnsi="Arial"/>
          <w:color w:val="808080" w:themeColor="background1" w:themeShade="80"/>
          <w:sz w:val="16"/>
        </w:rPr>
        <w:t xml:space="preserve"> </w:t>
      </w:r>
    </w:p>
    <w:p w14:paraId="474C625E" w14:textId="77777777" w:rsidR="00612FA3" w:rsidRDefault="00612FA3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4FC63D61" w14:textId="3F895127" w:rsidR="00527B70" w:rsidRPr="00527B70" w:rsidRDefault="00527B70" w:rsidP="00527B70">
      <w:pPr>
        <w:jc w:val="center"/>
        <w:rPr>
          <w:rFonts w:ascii="Arial" w:hAnsi="Arial"/>
          <w:color w:val="808080" w:themeColor="background1" w:themeShade="80"/>
          <w:sz w:val="6"/>
          <w:szCs w:val="18"/>
        </w:rPr>
      </w:pPr>
    </w:p>
    <w:p w14:paraId="4E256E0A" w14:textId="77777777" w:rsidR="00BE666D" w:rsidRPr="00BE666D" w:rsidRDefault="00BE666D" w:rsidP="00882DC6">
      <w:pPr>
        <w:jc w:val="center"/>
        <w:rPr>
          <w:rFonts w:ascii="Arial" w:hAnsi="Arial" w:cs="Arial"/>
          <w:b/>
          <w:color w:val="007AC2"/>
          <w:sz w:val="21"/>
        </w:rPr>
      </w:pPr>
    </w:p>
    <w:p w14:paraId="33BB715E" w14:textId="4DCF19D9" w:rsidR="00AF2A3E" w:rsidRDefault="0032420E" w:rsidP="00AF2A3E">
      <w:pPr>
        <w:jc w:val="center"/>
        <w:rPr>
          <w:rFonts w:ascii="Arial" w:hAnsi="Arial" w:cs="Arial"/>
          <w:b/>
          <w:color w:val="007AC2"/>
          <w:sz w:val="36"/>
        </w:rPr>
      </w:pPr>
      <w:r>
        <w:rPr>
          <w:rFonts w:ascii="Arial" w:hAnsi="Arial" w:cs="Arial"/>
          <w:b/>
          <w:noProof/>
          <w:color w:val="007AC2"/>
          <w:sz w:val="36"/>
          <w:lang w:eastAsia="zh-TW" w:bidi="ar-SA"/>
        </w:rPr>
        <w:drawing>
          <wp:inline distT="0" distB="0" distL="0" distR="0" wp14:anchorId="1D1F6A9B" wp14:editId="4A320CB3">
            <wp:extent cx="1260312" cy="1176292"/>
            <wp:effectExtent l="0" t="0" r="10160" b="0"/>
            <wp:docPr id="3" name="Picture 3" descr="/Volumes/Docs/Publicity/Active/Press Kits for Web Upload/2018/Topcon_Press-kit_RL-H5/Topcon_RL-H5_Studio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Volumes/Docs/Publicity/Active/Press Kits for Web Upload/2018/Topcon_Press-kit_RL-H5/Topcon_RL-H5_Studio cop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44" cy="1187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color w:val="007AC2"/>
          <w:sz w:val="36"/>
          <w:lang w:eastAsia="zh-TW" w:bidi="ar-SA"/>
        </w:rPr>
        <w:drawing>
          <wp:inline distT="0" distB="0" distL="0" distR="0" wp14:anchorId="297FFDB7" wp14:editId="289D325E">
            <wp:extent cx="1723344" cy="1148896"/>
            <wp:effectExtent l="0" t="0" r="4445" b="0"/>
            <wp:docPr id="1" name="Picture 1" descr="/Volumes/Docs/Publicity/Active/Press Kits for Web Upload/2018/Topcon_Press-kit_RL-H5/Topcon_RL-H5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Publicity/Active/Press Kits for Web Upload/2018/Topcon_Press-kit_RL-H5/Topcon_RL-H5 cop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757" cy="1161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4860F2" w14:textId="77777777" w:rsidR="00AF2A3E" w:rsidRPr="0032420E" w:rsidRDefault="00AF2A3E" w:rsidP="00AF2A3E">
      <w:pPr>
        <w:jc w:val="center"/>
        <w:rPr>
          <w:rFonts w:ascii="Arial" w:hAnsi="Arial" w:cs="Arial"/>
          <w:b/>
          <w:color w:val="007AC2"/>
        </w:rPr>
      </w:pPr>
    </w:p>
    <w:p w14:paraId="5C21A9F6" w14:textId="15476EB6" w:rsidR="00AF2A3E" w:rsidRPr="00AF2A3E" w:rsidRDefault="00AF2A3E" w:rsidP="00AF2A3E">
      <w:pPr>
        <w:jc w:val="center"/>
        <w:rPr>
          <w:rFonts w:ascii="Arial" w:hAnsi="Arial" w:cs="Arial"/>
          <w:b/>
          <w:color w:val="007AC2"/>
          <w:sz w:val="36"/>
        </w:rPr>
      </w:pPr>
      <w:r>
        <w:rPr>
          <w:rFonts w:ascii="Arial" w:hAnsi="Arial"/>
          <w:b/>
          <w:color w:val="007AC2"/>
          <w:sz w:val="36"/>
        </w:rPr>
        <w:t xml:space="preserve">Topcon </w:t>
      </w:r>
      <w:r w:rsidR="00885110">
        <w:rPr>
          <w:rFonts w:ascii="Arial" w:hAnsi="Arial"/>
          <w:b/>
          <w:color w:val="007AC2"/>
          <w:sz w:val="36"/>
        </w:rPr>
        <w:t>presenta</w:t>
      </w:r>
      <w:r>
        <w:rPr>
          <w:rFonts w:ascii="Arial" w:hAnsi="Arial"/>
          <w:b/>
          <w:color w:val="007AC2"/>
          <w:sz w:val="36"/>
        </w:rPr>
        <w:t xml:space="preserve"> nuove serie di laser </w:t>
      </w:r>
      <w:r w:rsidR="005C2A08">
        <w:rPr>
          <w:rFonts w:ascii="Arial" w:hAnsi="Arial"/>
          <w:b/>
          <w:color w:val="007AC2"/>
          <w:sz w:val="36"/>
        </w:rPr>
        <w:t>realizzate</w:t>
      </w:r>
      <w:bookmarkStart w:id="0" w:name="_GoBack"/>
      <w:bookmarkEnd w:id="0"/>
      <w:r w:rsidR="00885110">
        <w:rPr>
          <w:rFonts w:ascii="Arial" w:hAnsi="Arial"/>
          <w:b/>
          <w:color w:val="007AC2"/>
          <w:sz w:val="36"/>
        </w:rPr>
        <w:t xml:space="preserve"> </w:t>
      </w:r>
      <w:r>
        <w:rPr>
          <w:rFonts w:ascii="Arial" w:hAnsi="Arial"/>
          <w:b/>
          <w:color w:val="007AC2"/>
          <w:sz w:val="36"/>
        </w:rPr>
        <w:t xml:space="preserve">per </w:t>
      </w:r>
      <w:r w:rsidR="00885110">
        <w:rPr>
          <w:rFonts w:ascii="Arial" w:hAnsi="Arial"/>
          <w:b/>
          <w:color w:val="007AC2"/>
          <w:sz w:val="36"/>
        </w:rPr>
        <w:t xml:space="preserve">la </w:t>
      </w:r>
      <w:r>
        <w:rPr>
          <w:rFonts w:ascii="Arial" w:hAnsi="Arial"/>
          <w:b/>
          <w:color w:val="007AC2"/>
          <w:sz w:val="36"/>
        </w:rPr>
        <w:t xml:space="preserve">distanza e </w:t>
      </w:r>
      <w:r w:rsidR="00885110">
        <w:rPr>
          <w:rFonts w:ascii="Arial" w:hAnsi="Arial"/>
          <w:b/>
          <w:color w:val="007AC2"/>
          <w:sz w:val="36"/>
        </w:rPr>
        <w:t xml:space="preserve">la precisione </w:t>
      </w:r>
      <w:r>
        <w:rPr>
          <w:rFonts w:ascii="Arial" w:hAnsi="Arial"/>
          <w:b/>
          <w:color w:val="007AC2"/>
          <w:sz w:val="36"/>
        </w:rPr>
        <w:t xml:space="preserve">nei progetti di costruzione. </w:t>
      </w:r>
    </w:p>
    <w:p w14:paraId="1BC9B62D" w14:textId="77777777" w:rsidR="00F96246" w:rsidRPr="00BE666D" w:rsidRDefault="00F96246" w:rsidP="00F96246">
      <w:pPr>
        <w:jc w:val="center"/>
        <w:rPr>
          <w:rFonts w:ascii="Arial" w:hAnsi="Arial" w:cs="Arial"/>
          <w:b/>
          <w:color w:val="007AC2"/>
          <w:sz w:val="21"/>
        </w:rPr>
      </w:pPr>
    </w:p>
    <w:p w14:paraId="06B42E9B" w14:textId="464BEB3A" w:rsidR="00AF2A3E" w:rsidRPr="00AF2A3E" w:rsidRDefault="00AF2A3E" w:rsidP="00AF2A3E">
      <w:pPr>
        <w:rPr>
          <w:rFonts w:ascii="Arial" w:hAnsi="Arial" w:cs="Arial"/>
          <w:sz w:val="22"/>
          <w:szCs w:val="20"/>
        </w:rPr>
      </w:pPr>
      <w:r>
        <w:rPr>
          <w:rFonts w:ascii="Arial" w:hAnsi="Arial"/>
          <w:i/>
          <w:sz w:val="22"/>
        </w:rPr>
        <w:t xml:space="preserve">LIVERMORE, </w:t>
      </w:r>
      <w:proofErr w:type="spellStart"/>
      <w:r>
        <w:rPr>
          <w:rFonts w:ascii="Arial" w:hAnsi="Arial"/>
          <w:i/>
          <w:sz w:val="22"/>
        </w:rPr>
        <w:t>Calif</w:t>
      </w:r>
      <w:proofErr w:type="spellEnd"/>
      <w:r>
        <w:rPr>
          <w:rFonts w:ascii="Arial" w:hAnsi="Arial"/>
          <w:i/>
          <w:sz w:val="22"/>
        </w:rPr>
        <w:t xml:space="preserve">., U.S./ CAPELLE A/D IJSSEL, Paesi Bassi – 29 marzo 2018 – </w:t>
      </w:r>
      <w:r>
        <w:rPr>
          <w:rFonts w:ascii="Arial" w:hAnsi="Arial"/>
          <w:sz w:val="22"/>
        </w:rPr>
        <w:t xml:space="preserve">Topcon Positioning Group annuncia le ultime novità </w:t>
      </w:r>
      <w:r w:rsidR="00E34942">
        <w:rPr>
          <w:rFonts w:ascii="Arial" w:hAnsi="Arial"/>
          <w:sz w:val="22"/>
        </w:rPr>
        <w:t xml:space="preserve">della </w:t>
      </w:r>
      <w:r w:rsidR="00B86A7A">
        <w:rPr>
          <w:rFonts w:ascii="Arial" w:hAnsi="Arial"/>
          <w:sz w:val="22"/>
        </w:rPr>
        <w:t xml:space="preserve">sua </w:t>
      </w:r>
      <w:r>
        <w:rPr>
          <w:rFonts w:ascii="Arial" w:hAnsi="Arial"/>
          <w:sz w:val="22"/>
        </w:rPr>
        <w:t>linea</w:t>
      </w:r>
      <w:r w:rsidR="00E34942">
        <w:rPr>
          <w:rFonts w:ascii="Arial" w:hAnsi="Arial"/>
          <w:sz w:val="22"/>
        </w:rPr>
        <w:t xml:space="preserve"> </w:t>
      </w:r>
      <w:r w:rsidR="00B86A7A">
        <w:rPr>
          <w:rFonts w:ascii="Arial" w:hAnsi="Arial"/>
          <w:sz w:val="22"/>
        </w:rPr>
        <w:t xml:space="preserve">RL-H </w:t>
      </w:r>
      <w:r>
        <w:rPr>
          <w:rFonts w:ascii="Arial" w:hAnsi="Arial"/>
          <w:sz w:val="22"/>
        </w:rPr>
        <w:t>di laser rotanti autolivellanti</w:t>
      </w:r>
      <w:r w:rsidR="00B86A7A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 xml:space="preserve"> La serie </w:t>
      </w:r>
      <w:hyperlink r:id="rId10">
        <w:r>
          <w:rPr>
            <w:rStyle w:val="Collegamentoipertestuale"/>
            <w:rFonts w:ascii="Arial" w:hAnsi="Arial"/>
            <w:sz w:val="22"/>
          </w:rPr>
          <w:t>RL-H5</w:t>
        </w:r>
      </w:hyperlink>
      <w:r>
        <w:rPr>
          <w:rFonts w:ascii="Arial" w:hAnsi="Arial"/>
          <w:sz w:val="22"/>
        </w:rPr>
        <w:t xml:space="preserve"> è stata realizzata per </w:t>
      </w:r>
      <w:r w:rsidR="00B86A7A">
        <w:rPr>
          <w:rFonts w:ascii="Arial" w:hAnsi="Arial"/>
          <w:sz w:val="22"/>
        </w:rPr>
        <w:t>l’</w:t>
      </w:r>
      <w:r>
        <w:rPr>
          <w:rFonts w:ascii="Arial" w:hAnsi="Arial"/>
          <w:sz w:val="22"/>
        </w:rPr>
        <w:t>elevata precisione e</w:t>
      </w:r>
      <w:r w:rsidR="00B86A7A">
        <w:rPr>
          <w:rFonts w:ascii="Arial" w:hAnsi="Arial"/>
          <w:sz w:val="22"/>
        </w:rPr>
        <w:t xml:space="preserve"> il lungo raggio nelle applicazioni laser per lavori di livellamento, scavo e </w:t>
      </w:r>
      <w:r w:rsidR="000242F0">
        <w:rPr>
          <w:rFonts w:ascii="Arial" w:hAnsi="Arial"/>
          <w:sz w:val="22"/>
        </w:rPr>
        <w:t xml:space="preserve">di edilizia </w:t>
      </w:r>
      <w:r>
        <w:rPr>
          <w:rFonts w:ascii="Arial" w:hAnsi="Arial"/>
          <w:sz w:val="22"/>
        </w:rPr>
        <w:t>general</w:t>
      </w:r>
      <w:r w:rsidR="00B86A7A">
        <w:rPr>
          <w:rFonts w:ascii="Arial" w:hAnsi="Arial"/>
          <w:sz w:val="22"/>
        </w:rPr>
        <w:t>e</w:t>
      </w:r>
      <w:r>
        <w:rPr>
          <w:rFonts w:ascii="Arial" w:hAnsi="Arial"/>
          <w:sz w:val="22"/>
        </w:rPr>
        <w:t xml:space="preserve">. La nuova offerta include strumenti per supportare svariate esigenze </w:t>
      </w:r>
      <w:r w:rsidR="00B86A7A">
        <w:rPr>
          <w:rFonts w:ascii="Arial" w:hAnsi="Arial"/>
          <w:sz w:val="22"/>
        </w:rPr>
        <w:t xml:space="preserve">di </w:t>
      </w:r>
      <w:r>
        <w:rPr>
          <w:rFonts w:ascii="Arial" w:hAnsi="Arial"/>
          <w:sz w:val="22"/>
        </w:rPr>
        <w:t>cantiere.</w:t>
      </w:r>
    </w:p>
    <w:p w14:paraId="496CADD3" w14:textId="77777777" w:rsidR="00AF2A3E" w:rsidRPr="00AF2A3E" w:rsidRDefault="00AF2A3E" w:rsidP="00AF2A3E">
      <w:pPr>
        <w:rPr>
          <w:rFonts w:ascii="Arial" w:hAnsi="Arial" w:cs="Arial"/>
          <w:sz w:val="22"/>
          <w:szCs w:val="20"/>
        </w:rPr>
      </w:pPr>
    </w:p>
    <w:p w14:paraId="6955565C" w14:textId="673E6D7E" w:rsidR="00AF2A3E" w:rsidRPr="00AF2A3E" w:rsidRDefault="00AF2A3E" w:rsidP="00AF2A3E">
      <w:pPr>
        <w:rPr>
          <w:rFonts w:ascii="Arial" w:hAnsi="Arial" w:cs="Arial"/>
          <w:sz w:val="22"/>
          <w:szCs w:val="20"/>
        </w:rPr>
      </w:pPr>
      <w:r>
        <w:rPr>
          <w:rFonts w:ascii="Arial" w:hAnsi="Arial"/>
          <w:sz w:val="22"/>
        </w:rPr>
        <w:t>“Topcon ha una storia di fornit</w:t>
      </w:r>
      <w:r w:rsidR="00972A66">
        <w:rPr>
          <w:rFonts w:ascii="Arial" w:hAnsi="Arial"/>
          <w:sz w:val="22"/>
        </w:rPr>
        <w:t xml:space="preserve">ure alle imprese </w:t>
      </w:r>
      <w:r>
        <w:rPr>
          <w:rFonts w:ascii="Arial" w:hAnsi="Arial"/>
          <w:sz w:val="22"/>
        </w:rPr>
        <w:t xml:space="preserve">di laser durevoli e </w:t>
      </w:r>
      <w:r w:rsidR="00972A66">
        <w:rPr>
          <w:rFonts w:ascii="Arial" w:hAnsi="Arial"/>
          <w:sz w:val="22"/>
        </w:rPr>
        <w:t xml:space="preserve">di </w:t>
      </w:r>
      <w:r>
        <w:rPr>
          <w:rFonts w:ascii="Arial" w:hAnsi="Arial"/>
          <w:sz w:val="22"/>
        </w:rPr>
        <w:t xml:space="preserve">elevata precisione. La serie RL-H5 offre più opzioni operative e scelte </w:t>
      </w:r>
      <w:r w:rsidR="000242F0">
        <w:rPr>
          <w:rFonts w:ascii="Arial" w:hAnsi="Arial"/>
          <w:sz w:val="22"/>
        </w:rPr>
        <w:t>adeguate</w:t>
      </w:r>
      <w:r>
        <w:rPr>
          <w:rFonts w:ascii="Arial" w:hAnsi="Arial"/>
          <w:sz w:val="22"/>
        </w:rPr>
        <w:t xml:space="preserve">, indipendentemente dalle esigenze del lavoro: che si tratti di controllo macchine, </w:t>
      </w:r>
      <w:r w:rsidR="00972A66">
        <w:rPr>
          <w:rFonts w:ascii="Arial" w:hAnsi="Arial"/>
          <w:sz w:val="22"/>
        </w:rPr>
        <w:t xml:space="preserve">di </w:t>
      </w:r>
      <w:r>
        <w:rPr>
          <w:rFonts w:ascii="Arial" w:hAnsi="Arial"/>
          <w:sz w:val="22"/>
        </w:rPr>
        <w:t>verifica del</w:t>
      </w:r>
      <w:r w:rsidR="00972A66">
        <w:rPr>
          <w:rFonts w:ascii="Arial" w:hAnsi="Arial"/>
          <w:sz w:val="22"/>
        </w:rPr>
        <w:t xml:space="preserve"> livellamento</w:t>
      </w:r>
      <w:r>
        <w:rPr>
          <w:rFonts w:ascii="Arial" w:hAnsi="Arial"/>
          <w:sz w:val="22"/>
        </w:rPr>
        <w:t>, di impostazione delle fonda</w:t>
      </w:r>
      <w:r w:rsidR="00972A66">
        <w:rPr>
          <w:rFonts w:ascii="Arial" w:hAnsi="Arial"/>
          <w:sz w:val="22"/>
        </w:rPr>
        <w:t>zioni</w:t>
      </w:r>
      <w:r>
        <w:rPr>
          <w:rFonts w:ascii="Arial" w:hAnsi="Arial"/>
          <w:sz w:val="22"/>
        </w:rPr>
        <w:t xml:space="preserve">, </w:t>
      </w:r>
      <w:r w:rsidR="00885110">
        <w:rPr>
          <w:rFonts w:ascii="Arial" w:hAnsi="Arial"/>
          <w:sz w:val="22"/>
        </w:rPr>
        <w:t xml:space="preserve">o di </w:t>
      </w:r>
      <w:r>
        <w:rPr>
          <w:rFonts w:ascii="Arial" w:hAnsi="Arial"/>
          <w:sz w:val="22"/>
        </w:rPr>
        <w:t xml:space="preserve">verifica degli scavi per piscine, </w:t>
      </w:r>
      <w:r w:rsidR="000242F0">
        <w:rPr>
          <w:rFonts w:ascii="Arial" w:hAnsi="Arial"/>
          <w:sz w:val="22"/>
        </w:rPr>
        <w:t xml:space="preserve">cortili </w:t>
      </w:r>
      <w:r>
        <w:rPr>
          <w:rFonts w:ascii="Arial" w:hAnsi="Arial"/>
          <w:sz w:val="22"/>
        </w:rPr>
        <w:t>o vial</w:t>
      </w:r>
      <w:r w:rsidR="000242F0">
        <w:rPr>
          <w:rFonts w:ascii="Arial" w:hAnsi="Arial"/>
          <w:sz w:val="22"/>
        </w:rPr>
        <w:t>ett</w:t>
      </w:r>
      <w:r>
        <w:rPr>
          <w:rFonts w:ascii="Arial" w:hAnsi="Arial"/>
          <w:sz w:val="22"/>
        </w:rPr>
        <w:t>i</w:t>
      </w:r>
      <w:r w:rsidR="000242F0">
        <w:rPr>
          <w:rFonts w:ascii="Arial" w:hAnsi="Arial"/>
          <w:sz w:val="22"/>
        </w:rPr>
        <w:t xml:space="preserve"> d’accesso</w:t>
      </w:r>
      <w:r>
        <w:rPr>
          <w:rFonts w:ascii="Arial" w:hAnsi="Arial"/>
          <w:sz w:val="22"/>
        </w:rPr>
        <w:t>,” afferma Murray Lodge, vicepresidente senior della Topcon Construction Business Unit.</w:t>
      </w:r>
    </w:p>
    <w:p w14:paraId="09DEF80B" w14:textId="77777777" w:rsidR="00AF2A3E" w:rsidRPr="00AF2A3E" w:rsidRDefault="00AF2A3E" w:rsidP="00AF2A3E">
      <w:pPr>
        <w:rPr>
          <w:rFonts w:ascii="Arial" w:hAnsi="Arial" w:cs="Arial"/>
          <w:sz w:val="22"/>
          <w:szCs w:val="20"/>
        </w:rPr>
      </w:pPr>
    </w:p>
    <w:p w14:paraId="49DE71B2" w14:textId="60FB78A7" w:rsidR="00AF2A3E" w:rsidRPr="00AF2A3E" w:rsidRDefault="00AF2A3E" w:rsidP="00AF2A3E">
      <w:pPr>
        <w:rPr>
          <w:rFonts w:ascii="Arial" w:hAnsi="Arial" w:cs="Arial"/>
          <w:sz w:val="22"/>
          <w:szCs w:val="20"/>
        </w:rPr>
      </w:pPr>
      <w:r>
        <w:rPr>
          <w:rFonts w:ascii="Arial" w:hAnsi="Arial"/>
          <w:sz w:val="22"/>
        </w:rPr>
        <w:t xml:space="preserve">I laser della serie includono </w:t>
      </w:r>
      <w:r w:rsidR="006B3820">
        <w:rPr>
          <w:rFonts w:ascii="Arial" w:hAnsi="Arial"/>
          <w:sz w:val="22"/>
        </w:rPr>
        <w:t>tra le opzioni</w:t>
      </w:r>
      <w:r w:rsidR="00885110">
        <w:rPr>
          <w:rFonts w:ascii="Arial" w:hAnsi="Arial"/>
          <w:sz w:val="22"/>
        </w:rPr>
        <w:t>,</w:t>
      </w:r>
      <w:r w:rsidR="006B3820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fino a 800 metri </w:t>
      </w:r>
      <w:r w:rsidR="006B3820">
        <w:rPr>
          <w:rFonts w:ascii="Arial" w:hAnsi="Arial"/>
          <w:sz w:val="22"/>
        </w:rPr>
        <w:t xml:space="preserve">di area di lavoro </w:t>
      </w:r>
      <w:r>
        <w:rPr>
          <w:rFonts w:ascii="Arial" w:hAnsi="Arial"/>
          <w:sz w:val="22"/>
        </w:rPr>
        <w:t xml:space="preserve">e fino a 100 ore di durata della batteria. Il </w:t>
      </w:r>
      <w:r w:rsidR="006B3820">
        <w:rPr>
          <w:rFonts w:ascii="Arial" w:hAnsi="Arial"/>
          <w:sz w:val="22"/>
        </w:rPr>
        <w:t xml:space="preserve">modello </w:t>
      </w:r>
      <w:r>
        <w:rPr>
          <w:rFonts w:ascii="Arial" w:hAnsi="Arial"/>
          <w:sz w:val="22"/>
        </w:rPr>
        <w:t xml:space="preserve">RL-H5A con </w:t>
      </w:r>
      <w:r w:rsidR="006B3820">
        <w:rPr>
          <w:rFonts w:ascii="Arial" w:hAnsi="Arial"/>
          <w:sz w:val="22"/>
        </w:rPr>
        <w:t xml:space="preserve">accuratezza orizzontale di </w:t>
      </w:r>
      <w:r>
        <w:rPr>
          <w:rFonts w:ascii="Arial" w:hAnsi="Arial"/>
          <w:sz w:val="22"/>
        </w:rPr>
        <w:t>±1,5 mm a 30 m</w:t>
      </w:r>
      <w:r w:rsidR="006B3820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sarà disponibile in America, Europa e Oceania. Un’ulteriore opzione, il </w:t>
      </w:r>
      <w:r w:rsidR="006B3820">
        <w:rPr>
          <w:rFonts w:ascii="Arial" w:hAnsi="Arial"/>
          <w:sz w:val="22"/>
        </w:rPr>
        <w:t xml:space="preserve">modello </w:t>
      </w:r>
      <w:r>
        <w:rPr>
          <w:rFonts w:ascii="Arial" w:hAnsi="Arial"/>
          <w:sz w:val="22"/>
        </w:rPr>
        <w:t xml:space="preserve">RL-H5B con </w:t>
      </w:r>
      <w:r w:rsidR="006B3820">
        <w:rPr>
          <w:rFonts w:ascii="Arial" w:hAnsi="Arial"/>
          <w:sz w:val="22"/>
        </w:rPr>
        <w:t xml:space="preserve">accuratezza orizzontale di </w:t>
      </w:r>
      <w:r>
        <w:rPr>
          <w:rFonts w:ascii="Arial" w:hAnsi="Arial"/>
          <w:sz w:val="22"/>
        </w:rPr>
        <w:t>±3 mm a 30 m</w:t>
      </w:r>
      <w:r w:rsidR="006B3820"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</w:rPr>
        <w:t xml:space="preserve">sarà </w:t>
      </w:r>
      <w:r w:rsidR="006B3820">
        <w:rPr>
          <w:rFonts w:ascii="Arial" w:hAnsi="Arial"/>
          <w:sz w:val="22"/>
        </w:rPr>
        <w:t xml:space="preserve">invece </w:t>
      </w:r>
      <w:r>
        <w:rPr>
          <w:rFonts w:ascii="Arial" w:hAnsi="Arial"/>
          <w:sz w:val="22"/>
        </w:rPr>
        <w:t xml:space="preserve">disponibile negli Stati Uniti e in Oceania.  </w:t>
      </w:r>
    </w:p>
    <w:p w14:paraId="75BCA03D" w14:textId="77777777" w:rsidR="00AF2A3E" w:rsidRPr="00AF2A3E" w:rsidRDefault="00AF2A3E" w:rsidP="00AF2A3E">
      <w:pPr>
        <w:rPr>
          <w:rFonts w:ascii="Arial" w:hAnsi="Arial" w:cs="Arial"/>
          <w:sz w:val="22"/>
          <w:szCs w:val="20"/>
        </w:rPr>
      </w:pPr>
    </w:p>
    <w:p w14:paraId="4CCBEB92" w14:textId="25C211A6" w:rsidR="00AF2A3E" w:rsidRPr="00AF2A3E" w:rsidRDefault="00AF2A3E" w:rsidP="00B16B14">
      <w:pPr>
        <w:spacing w:after="120"/>
        <w:rPr>
          <w:rFonts w:ascii="Arial" w:hAnsi="Arial" w:cs="Arial"/>
          <w:sz w:val="22"/>
          <w:szCs w:val="20"/>
        </w:rPr>
      </w:pPr>
      <w:r>
        <w:rPr>
          <w:rFonts w:ascii="Arial" w:hAnsi="Arial"/>
          <w:sz w:val="22"/>
        </w:rPr>
        <w:t>“</w:t>
      </w:r>
      <w:r w:rsidR="006B3820">
        <w:rPr>
          <w:rFonts w:ascii="Arial" w:hAnsi="Arial"/>
          <w:sz w:val="22"/>
        </w:rPr>
        <w:t>L’</w:t>
      </w:r>
      <w:r>
        <w:rPr>
          <w:rFonts w:ascii="Arial" w:hAnsi="Arial"/>
          <w:sz w:val="22"/>
        </w:rPr>
        <w:t xml:space="preserve">RL-H5 </w:t>
      </w:r>
      <w:r w:rsidR="006B3820">
        <w:rPr>
          <w:rFonts w:ascii="Arial" w:hAnsi="Arial"/>
          <w:sz w:val="22"/>
        </w:rPr>
        <w:t xml:space="preserve">si basa su </w:t>
      </w:r>
      <w:r>
        <w:rPr>
          <w:rFonts w:ascii="Arial" w:hAnsi="Arial"/>
          <w:sz w:val="22"/>
        </w:rPr>
        <w:t xml:space="preserve">ciò che Topcon </w:t>
      </w:r>
      <w:r w:rsidR="006B3820">
        <w:rPr>
          <w:rFonts w:ascii="Arial" w:hAnsi="Arial"/>
          <w:sz w:val="22"/>
        </w:rPr>
        <w:t xml:space="preserve">ha introdotto </w:t>
      </w:r>
      <w:r>
        <w:rPr>
          <w:rFonts w:ascii="Arial" w:hAnsi="Arial"/>
          <w:sz w:val="22"/>
        </w:rPr>
        <w:t>sul mercato da anni, spingendo la capacità produttiva de</w:t>
      </w:r>
      <w:r w:rsidR="006B3820">
        <w:rPr>
          <w:rFonts w:ascii="Arial" w:hAnsi="Arial"/>
          <w:sz w:val="22"/>
        </w:rPr>
        <w:t>ll’impresa ad un livello più elevato</w:t>
      </w:r>
      <w:r>
        <w:rPr>
          <w:rFonts w:ascii="Arial" w:hAnsi="Arial"/>
          <w:sz w:val="22"/>
        </w:rPr>
        <w:t xml:space="preserve">. È un altro esempio del nostro impegno nei confronti di </w:t>
      </w:r>
      <w:hyperlink r:id="rId11">
        <w:r>
          <w:rPr>
            <w:rStyle w:val="Collegamentoipertestuale"/>
            <w:rFonts w:ascii="Arial" w:hAnsi="Arial"/>
            <w:sz w:val="22"/>
          </w:rPr>
          <w:t>The Intersection of Infrastructure and Technology</w:t>
        </w:r>
      </w:hyperlink>
      <w:r>
        <w:rPr>
          <w:rFonts w:ascii="Arial" w:hAnsi="Arial"/>
          <w:sz w:val="22"/>
        </w:rPr>
        <w:t xml:space="preserve">, il punto in cui </w:t>
      </w:r>
      <w:r w:rsidR="00885110">
        <w:rPr>
          <w:rFonts w:ascii="Arial" w:hAnsi="Arial"/>
          <w:sz w:val="22"/>
        </w:rPr>
        <w:t xml:space="preserve">può essere migliorata </w:t>
      </w:r>
      <w:r>
        <w:rPr>
          <w:rFonts w:ascii="Arial" w:hAnsi="Arial"/>
          <w:sz w:val="22"/>
        </w:rPr>
        <w:t xml:space="preserve">la produttività </w:t>
      </w:r>
      <w:r w:rsidR="006B3820">
        <w:rPr>
          <w:rFonts w:ascii="Arial" w:hAnsi="Arial"/>
          <w:sz w:val="22"/>
        </w:rPr>
        <w:t>d</w:t>
      </w:r>
      <w:r>
        <w:rPr>
          <w:rFonts w:ascii="Arial" w:hAnsi="Arial"/>
          <w:sz w:val="22"/>
        </w:rPr>
        <w:t>elle costruzioni applicando un</w:t>
      </w:r>
      <w:r w:rsidR="006B3820">
        <w:rPr>
          <w:rFonts w:ascii="Arial" w:hAnsi="Arial"/>
          <w:sz w:val="22"/>
        </w:rPr>
        <w:t xml:space="preserve">’avanzata </w:t>
      </w:r>
      <w:r>
        <w:rPr>
          <w:rFonts w:ascii="Arial" w:hAnsi="Arial"/>
          <w:sz w:val="22"/>
        </w:rPr>
        <w:t>tecnologia di posizionamento,” ha dichiarato.</w:t>
      </w:r>
    </w:p>
    <w:p w14:paraId="4E10A6BE" w14:textId="212BC6C7" w:rsidR="00AF2A3E" w:rsidRPr="00AF2A3E" w:rsidRDefault="00664534" w:rsidP="00B16B14">
      <w:pPr>
        <w:spacing w:after="120"/>
        <w:rPr>
          <w:rFonts w:ascii="Arial" w:hAnsi="Arial" w:cs="Arial"/>
          <w:sz w:val="22"/>
          <w:szCs w:val="20"/>
        </w:rPr>
      </w:pPr>
      <w:r>
        <w:rPr>
          <w:rFonts w:ascii="Arial" w:hAnsi="Arial"/>
          <w:sz w:val="22"/>
        </w:rPr>
        <w:t xml:space="preserve">La serie è coperta da cinque anni di </w:t>
      </w:r>
      <w:r w:rsidR="00AF2A3E">
        <w:rPr>
          <w:rFonts w:ascii="Arial" w:hAnsi="Arial"/>
          <w:sz w:val="22"/>
        </w:rPr>
        <w:t>garanzia</w:t>
      </w:r>
      <w:r w:rsidR="00885110">
        <w:rPr>
          <w:rFonts w:ascii="Arial" w:hAnsi="Arial"/>
          <w:sz w:val="22"/>
        </w:rPr>
        <w:t>,</w:t>
      </w:r>
      <w:r w:rsidR="00AF2A3E">
        <w:rPr>
          <w:rFonts w:ascii="Arial" w:hAnsi="Arial"/>
          <w:sz w:val="22"/>
        </w:rPr>
        <w:t xml:space="preserve"> </w:t>
      </w:r>
      <w:r w:rsidR="00885110">
        <w:rPr>
          <w:rFonts w:ascii="Arial" w:hAnsi="Arial"/>
          <w:sz w:val="22"/>
        </w:rPr>
        <w:t xml:space="preserve">di serie </w:t>
      </w:r>
      <w:r>
        <w:rPr>
          <w:rFonts w:ascii="Arial" w:hAnsi="Arial"/>
          <w:sz w:val="22"/>
        </w:rPr>
        <w:t xml:space="preserve">per </w:t>
      </w:r>
      <w:r w:rsidR="00885110">
        <w:rPr>
          <w:rFonts w:ascii="Arial" w:hAnsi="Arial"/>
          <w:sz w:val="22"/>
        </w:rPr>
        <w:t xml:space="preserve">tutti </w:t>
      </w:r>
      <w:r>
        <w:rPr>
          <w:rFonts w:ascii="Arial" w:hAnsi="Arial"/>
          <w:sz w:val="22"/>
        </w:rPr>
        <w:t>i prodotti laser Topcon</w:t>
      </w:r>
      <w:r w:rsidR="00AF2A3E">
        <w:rPr>
          <w:rFonts w:ascii="Arial" w:hAnsi="Arial"/>
          <w:sz w:val="22"/>
        </w:rPr>
        <w:t xml:space="preserve">. </w:t>
      </w:r>
    </w:p>
    <w:p w14:paraId="6FD9AD86" w14:textId="77777777" w:rsidR="00AF2A3E" w:rsidRPr="00AF2A3E" w:rsidRDefault="00AF2A3E" w:rsidP="00AF2A3E">
      <w:pPr>
        <w:rPr>
          <w:rFonts w:ascii="Arial" w:hAnsi="Arial" w:cs="Arial"/>
          <w:bCs/>
          <w:sz w:val="22"/>
          <w:szCs w:val="20"/>
        </w:rPr>
      </w:pPr>
      <w:r>
        <w:rPr>
          <w:rFonts w:ascii="Arial" w:hAnsi="Arial"/>
          <w:sz w:val="22"/>
        </w:rPr>
        <w:t xml:space="preserve">Per maggiori informazioni, visitare il sito </w:t>
      </w:r>
      <w:hyperlink r:id="rId12">
        <w:r>
          <w:rPr>
            <w:rStyle w:val="Collegamentoipertestuale"/>
            <w:rFonts w:ascii="Arial" w:hAnsi="Arial"/>
            <w:sz w:val="22"/>
          </w:rPr>
          <w:t>topconpositioning.com</w:t>
        </w:r>
      </w:hyperlink>
      <w:r>
        <w:rPr>
          <w:rFonts w:ascii="Arial" w:hAnsi="Arial"/>
          <w:sz w:val="22"/>
        </w:rPr>
        <w:t>.</w:t>
      </w:r>
    </w:p>
    <w:p w14:paraId="50781AD0" w14:textId="5FA1F259" w:rsidR="002A070C" w:rsidRPr="0032420E" w:rsidRDefault="002A070C" w:rsidP="00827142">
      <w:pPr>
        <w:rPr>
          <w:rFonts w:ascii="Arial" w:hAnsi="Arial" w:cs="Arial"/>
          <w:szCs w:val="20"/>
        </w:rPr>
      </w:pPr>
    </w:p>
    <w:p w14:paraId="5F3E2453" w14:textId="3AEA5439" w:rsidR="00790F45" w:rsidRPr="00AF2A3E" w:rsidRDefault="00F61E29" w:rsidP="00F61E29">
      <w:pPr>
        <w:rPr>
          <w:rFonts w:ascii="Arial" w:hAnsi="Arial" w:cs="Arial"/>
          <w:color w:val="808080" w:themeColor="background1" w:themeShade="80"/>
          <w:sz w:val="16"/>
          <w:szCs w:val="13"/>
        </w:rPr>
      </w:pPr>
      <w:r>
        <w:rPr>
          <w:rFonts w:ascii="Arial" w:hAnsi="Arial"/>
          <w:b/>
          <w:color w:val="808080" w:themeColor="background1" w:themeShade="80"/>
          <w:sz w:val="16"/>
        </w:rPr>
        <w:t xml:space="preserve">Informazioni su Topcon Positioning Group </w:t>
      </w:r>
      <w:r>
        <w:rPr>
          <w:rFonts w:ascii="Arial" w:hAnsi="Arial" w:cs="Arial"/>
          <w:b/>
          <w:color w:val="808080" w:themeColor="background1" w:themeShade="80"/>
          <w:sz w:val="16"/>
          <w:szCs w:val="13"/>
        </w:rPr>
        <w:br/>
      </w:r>
      <w:r>
        <w:rPr>
          <w:rFonts w:ascii="Arial" w:hAnsi="Arial"/>
          <w:color w:val="808080" w:themeColor="background1" w:themeShade="80"/>
          <w:sz w:val="16"/>
        </w:rPr>
        <w:t>Topcon Positioning Group ha sede a Livermore, California, U.S. (</w:t>
      </w:r>
      <w:hyperlink r:id="rId13">
        <w:r>
          <w:rPr>
            <w:rStyle w:val="Collegamentoipertestuale"/>
            <w:rFonts w:ascii="Arial" w:hAnsi="Arial"/>
            <w:sz w:val="16"/>
          </w:rPr>
          <w:t>topconpositioning.com</w:t>
        </w:r>
      </w:hyperlink>
      <w:r>
        <w:rPr>
          <w:rFonts w:ascii="Arial" w:hAnsi="Arial"/>
          <w:color w:val="808080" w:themeColor="background1" w:themeShade="80"/>
          <w:sz w:val="16"/>
        </w:rPr>
        <w:t xml:space="preserve">). La sede europea si trova a Capelle a/d IJssel, Paesi Bassi. Topcon Positioning Group progetta, produce e distribuisce soluzioni per misurazioni di precisione e per flussi di lavoro per il settore globale delle costruzioni, il settore geospaziale e i mercati dell’agricoltura. I suoi marchi includono Topcon, Sokkia, Tierra, Digi-Star, RDS Technology e NORAC. </w:t>
      </w:r>
      <w:r w:rsidRPr="00F95D5E">
        <w:rPr>
          <w:rFonts w:ascii="Arial" w:hAnsi="Arial"/>
          <w:color w:val="808080" w:themeColor="background1" w:themeShade="80"/>
          <w:sz w:val="16"/>
        </w:rPr>
        <w:t>La</w:t>
      </w:r>
      <w:r>
        <w:t xml:space="preserve"> </w:t>
      </w:r>
      <w:r>
        <w:rPr>
          <w:rFonts w:ascii="Arial" w:hAnsi="Arial"/>
          <w:color w:val="808080" w:themeColor="background1" w:themeShade="80"/>
          <w:sz w:val="16"/>
        </w:rPr>
        <w:t>Topcon Corporation (</w:t>
      </w:r>
      <w:hyperlink r:id="rId14">
        <w:r>
          <w:rPr>
            <w:rStyle w:val="Collegamentoipertestuale"/>
            <w:rFonts w:ascii="Arial" w:hAnsi="Arial"/>
            <w:sz w:val="16"/>
          </w:rPr>
          <w:t>topcon.com</w:t>
        </w:r>
      </w:hyperlink>
      <w:r>
        <w:rPr>
          <w:rFonts w:ascii="Arial" w:hAnsi="Arial"/>
          <w:color w:val="808080" w:themeColor="background1" w:themeShade="80"/>
          <w:sz w:val="16"/>
        </w:rPr>
        <w:t>), fondata nel 1932, è quotata alla Borsa di Tokyo (7732).</w:t>
      </w:r>
    </w:p>
    <w:p w14:paraId="31A21079" w14:textId="77777777" w:rsidR="0032420E" w:rsidRPr="0032420E" w:rsidRDefault="0032420E" w:rsidP="00F61E29">
      <w:pPr>
        <w:jc w:val="center"/>
        <w:rPr>
          <w:rFonts w:ascii="Arial" w:hAnsi="Arial" w:cs="Arial"/>
          <w:color w:val="808080" w:themeColor="background1" w:themeShade="80"/>
          <w:sz w:val="2"/>
          <w:szCs w:val="13"/>
        </w:rPr>
      </w:pPr>
    </w:p>
    <w:p w14:paraId="4AADD657" w14:textId="67BBCF25" w:rsidR="00BE666D" w:rsidRPr="00AF2A3E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6"/>
          <w:szCs w:val="13"/>
        </w:rPr>
      </w:pPr>
      <w:r>
        <w:rPr>
          <w:rFonts w:ascii="Arial" w:hAnsi="Arial"/>
          <w:color w:val="808080" w:themeColor="background1" w:themeShade="80"/>
          <w:sz w:val="16"/>
        </w:rPr>
        <w:t># # #</w:t>
      </w:r>
    </w:p>
    <w:p w14:paraId="56D02AFB" w14:textId="77777777" w:rsidR="00F61E29" w:rsidRPr="00AF2A3E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6"/>
          <w:szCs w:val="13"/>
        </w:rPr>
      </w:pPr>
      <w:r>
        <w:rPr>
          <w:rFonts w:ascii="Arial" w:hAnsi="Arial"/>
          <w:b/>
          <w:color w:val="808080" w:themeColor="background1" w:themeShade="80"/>
          <w:sz w:val="16"/>
        </w:rPr>
        <w:t xml:space="preserve">Contatto stampa: </w:t>
      </w:r>
    </w:p>
    <w:p w14:paraId="0B0DC8C3" w14:textId="77777777" w:rsidR="00F61E29" w:rsidRPr="00AF2A3E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</w:rPr>
      </w:pPr>
      <w:r>
        <w:rPr>
          <w:rFonts w:ascii="Arial" w:hAnsi="Arial"/>
          <w:color w:val="808080" w:themeColor="background1" w:themeShade="80"/>
          <w:sz w:val="16"/>
        </w:rPr>
        <w:t>Topcon Positioning Group</w:t>
      </w:r>
    </w:p>
    <w:p w14:paraId="2ADB91B2" w14:textId="77777777" w:rsidR="00F61E29" w:rsidRPr="00627C7E" w:rsidRDefault="004A60E1" w:rsidP="00F61E29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</w:rPr>
      </w:pPr>
      <w:hyperlink r:id="rId15">
        <w:r w:rsidR="00627C7E">
          <w:rPr>
            <w:rStyle w:val="Collegamentoipertestuale"/>
            <w:rFonts w:ascii="Arial" w:hAnsi="Arial"/>
            <w:color w:val="808080" w:themeColor="background1" w:themeShade="80"/>
            <w:sz w:val="16"/>
          </w:rPr>
          <w:t>CorpComm@topcon.com</w:t>
        </w:r>
      </w:hyperlink>
    </w:p>
    <w:p w14:paraId="22244F9C" w14:textId="7F1FDC03" w:rsidR="00BE666D" w:rsidRPr="00AF2A3E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</w:rPr>
      </w:pPr>
      <w:r>
        <w:rPr>
          <w:rFonts w:ascii="Arial" w:hAnsi="Arial"/>
          <w:color w:val="808080" w:themeColor="background1" w:themeShade="80"/>
          <w:sz w:val="16"/>
        </w:rPr>
        <w:t xml:space="preserve">Staci Fitzgerald, +1 925-245-8610 </w:t>
      </w:r>
      <w:r>
        <w:rPr>
          <w:rFonts w:ascii="Arial" w:hAnsi="Arial" w:cs="Arial"/>
          <w:bCs/>
          <w:color w:val="808080" w:themeColor="background1" w:themeShade="80"/>
          <w:sz w:val="18"/>
          <w:szCs w:val="13"/>
        </w:rPr>
        <w:br/>
      </w:r>
    </w:p>
    <w:sectPr w:rsidR="00BE666D" w:rsidRPr="00AF2A3E" w:rsidSect="0065235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702C1E" w14:textId="77777777" w:rsidR="004A60E1" w:rsidRDefault="004A60E1">
      <w:r>
        <w:separator/>
      </w:r>
    </w:p>
  </w:endnote>
  <w:endnote w:type="continuationSeparator" w:id="0">
    <w:p w14:paraId="527A545E" w14:textId="77777777" w:rsidR="004A60E1" w:rsidRDefault="004A6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C9A0F" w14:textId="77777777" w:rsidR="00627C7E" w:rsidRDefault="00627C7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A94BB" w14:textId="77777777" w:rsidR="00627C7E" w:rsidRDefault="00627C7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F63BB" w14:textId="77777777" w:rsidR="00627C7E" w:rsidRDefault="00627C7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251D1" w14:textId="77777777" w:rsidR="004A60E1" w:rsidRDefault="004A60E1">
      <w:r>
        <w:separator/>
      </w:r>
    </w:p>
  </w:footnote>
  <w:footnote w:type="continuationSeparator" w:id="0">
    <w:p w14:paraId="0AE1556D" w14:textId="77777777" w:rsidR="004A60E1" w:rsidRDefault="004A6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74745" w14:textId="77777777" w:rsidR="00627C7E" w:rsidRDefault="00627C7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66050" w14:textId="77777777" w:rsidR="00627C7E" w:rsidRDefault="00627C7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4A7B" w14:textId="77777777" w:rsidR="00870D37" w:rsidRPr="00EB1000" w:rsidRDefault="00BF37F1" w:rsidP="00846CEF">
    <w:pPr>
      <w:pStyle w:val="Intestazion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  <w:lang w:eastAsia="zh-TW" w:bidi="ar-SA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="http://schemas.openxmlformats.org/wordprocessingml/2006/main" xmlns:o="urn:schemas-microsoft-com:office:office" xmlns:v="urn:schemas-microsoft-com:vml" xmlns:w10="urn:schemas-microsoft-com:office:word" xmlns:ma14="http://schemas.microsoft.com/office/mac/drawingml/2011/main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Intestazion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E5B"/>
    <w:rsid w:val="00006C61"/>
    <w:rsid w:val="0001184B"/>
    <w:rsid w:val="000242F0"/>
    <w:rsid w:val="00041628"/>
    <w:rsid w:val="000418C2"/>
    <w:rsid w:val="00073328"/>
    <w:rsid w:val="000872FF"/>
    <w:rsid w:val="0009234C"/>
    <w:rsid w:val="00096B9D"/>
    <w:rsid w:val="000B5413"/>
    <w:rsid w:val="000C3C4C"/>
    <w:rsid w:val="000C6429"/>
    <w:rsid w:val="000D117E"/>
    <w:rsid w:val="0010107F"/>
    <w:rsid w:val="00105D3C"/>
    <w:rsid w:val="001269F8"/>
    <w:rsid w:val="00130BEA"/>
    <w:rsid w:val="00163F32"/>
    <w:rsid w:val="00177523"/>
    <w:rsid w:val="001855FB"/>
    <w:rsid w:val="00196CF8"/>
    <w:rsid w:val="001A276A"/>
    <w:rsid w:val="001A5950"/>
    <w:rsid w:val="001B6BA0"/>
    <w:rsid w:val="001D47AE"/>
    <w:rsid w:val="001D71E9"/>
    <w:rsid w:val="001E495F"/>
    <w:rsid w:val="0021108A"/>
    <w:rsid w:val="00211CAC"/>
    <w:rsid w:val="0021353A"/>
    <w:rsid w:val="00213BC9"/>
    <w:rsid w:val="00220127"/>
    <w:rsid w:val="00234742"/>
    <w:rsid w:val="002377E8"/>
    <w:rsid w:val="00247FF4"/>
    <w:rsid w:val="00265C21"/>
    <w:rsid w:val="00267859"/>
    <w:rsid w:val="002751AA"/>
    <w:rsid w:val="002811A7"/>
    <w:rsid w:val="00283421"/>
    <w:rsid w:val="002A070C"/>
    <w:rsid w:val="002A1B4F"/>
    <w:rsid w:val="002B2158"/>
    <w:rsid w:val="002B32F1"/>
    <w:rsid w:val="002B65A9"/>
    <w:rsid w:val="002E2BC8"/>
    <w:rsid w:val="002E5E21"/>
    <w:rsid w:val="002F29C4"/>
    <w:rsid w:val="00313F6E"/>
    <w:rsid w:val="003163AA"/>
    <w:rsid w:val="0032173B"/>
    <w:rsid w:val="003217F4"/>
    <w:rsid w:val="0032420E"/>
    <w:rsid w:val="00340920"/>
    <w:rsid w:val="00346AEA"/>
    <w:rsid w:val="003507A9"/>
    <w:rsid w:val="00353911"/>
    <w:rsid w:val="00355294"/>
    <w:rsid w:val="003801D4"/>
    <w:rsid w:val="0038352E"/>
    <w:rsid w:val="00391B8E"/>
    <w:rsid w:val="0039761D"/>
    <w:rsid w:val="003A6C06"/>
    <w:rsid w:val="003A7243"/>
    <w:rsid w:val="003B1941"/>
    <w:rsid w:val="003B200E"/>
    <w:rsid w:val="003B4135"/>
    <w:rsid w:val="003C3E10"/>
    <w:rsid w:val="003C6648"/>
    <w:rsid w:val="003F134C"/>
    <w:rsid w:val="003F5E34"/>
    <w:rsid w:val="00412292"/>
    <w:rsid w:val="00413E95"/>
    <w:rsid w:val="00416269"/>
    <w:rsid w:val="0043387D"/>
    <w:rsid w:val="00433A38"/>
    <w:rsid w:val="0046547D"/>
    <w:rsid w:val="00471166"/>
    <w:rsid w:val="00482A23"/>
    <w:rsid w:val="00486106"/>
    <w:rsid w:val="004A60E1"/>
    <w:rsid w:val="004B7B79"/>
    <w:rsid w:val="004C2A52"/>
    <w:rsid w:val="004C4705"/>
    <w:rsid w:val="004C77DD"/>
    <w:rsid w:val="004C7DC9"/>
    <w:rsid w:val="004D399D"/>
    <w:rsid w:val="004E03C4"/>
    <w:rsid w:val="004F0BDC"/>
    <w:rsid w:val="00513E5B"/>
    <w:rsid w:val="00527B70"/>
    <w:rsid w:val="005378E1"/>
    <w:rsid w:val="00541AC2"/>
    <w:rsid w:val="005502C7"/>
    <w:rsid w:val="0058710D"/>
    <w:rsid w:val="00587A94"/>
    <w:rsid w:val="005A23A0"/>
    <w:rsid w:val="005A4B01"/>
    <w:rsid w:val="005C2A08"/>
    <w:rsid w:val="005C44F8"/>
    <w:rsid w:val="005C48E8"/>
    <w:rsid w:val="005C7305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27C7E"/>
    <w:rsid w:val="0063192D"/>
    <w:rsid w:val="00637E81"/>
    <w:rsid w:val="0064309C"/>
    <w:rsid w:val="006456AE"/>
    <w:rsid w:val="0065235A"/>
    <w:rsid w:val="00653C74"/>
    <w:rsid w:val="006643CB"/>
    <w:rsid w:val="00664534"/>
    <w:rsid w:val="006713DD"/>
    <w:rsid w:val="006926B3"/>
    <w:rsid w:val="006A0908"/>
    <w:rsid w:val="006B2A9A"/>
    <w:rsid w:val="006B3820"/>
    <w:rsid w:val="006C26BC"/>
    <w:rsid w:val="006C6B2E"/>
    <w:rsid w:val="006D3CF8"/>
    <w:rsid w:val="006E05C2"/>
    <w:rsid w:val="006E2F31"/>
    <w:rsid w:val="006F2B49"/>
    <w:rsid w:val="0071332E"/>
    <w:rsid w:val="007530F6"/>
    <w:rsid w:val="00756005"/>
    <w:rsid w:val="007605FA"/>
    <w:rsid w:val="00762035"/>
    <w:rsid w:val="00765F8C"/>
    <w:rsid w:val="00773A4C"/>
    <w:rsid w:val="0078639E"/>
    <w:rsid w:val="00790F45"/>
    <w:rsid w:val="007B0EFE"/>
    <w:rsid w:val="007B2ADF"/>
    <w:rsid w:val="007B3233"/>
    <w:rsid w:val="007C481B"/>
    <w:rsid w:val="007C5005"/>
    <w:rsid w:val="007D26FD"/>
    <w:rsid w:val="007F4506"/>
    <w:rsid w:val="00810DE0"/>
    <w:rsid w:val="00813858"/>
    <w:rsid w:val="008141F4"/>
    <w:rsid w:val="00821692"/>
    <w:rsid w:val="00827142"/>
    <w:rsid w:val="00832E9A"/>
    <w:rsid w:val="008469A0"/>
    <w:rsid w:val="00846CEF"/>
    <w:rsid w:val="00853C9A"/>
    <w:rsid w:val="008702B4"/>
    <w:rsid w:val="00870D37"/>
    <w:rsid w:val="008802C4"/>
    <w:rsid w:val="00882DC6"/>
    <w:rsid w:val="00885110"/>
    <w:rsid w:val="00891FF7"/>
    <w:rsid w:val="008962D4"/>
    <w:rsid w:val="008C06FF"/>
    <w:rsid w:val="008C3A35"/>
    <w:rsid w:val="008D0202"/>
    <w:rsid w:val="008F54A3"/>
    <w:rsid w:val="009115C1"/>
    <w:rsid w:val="00911FD9"/>
    <w:rsid w:val="009434F4"/>
    <w:rsid w:val="00953F3D"/>
    <w:rsid w:val="00956EF7"/>
    <w:rsid w:val="009666D5"/>
    <w:rsid w:val="00972A66"/>
    <w:rsid w:val="00975493"/>
    <w:rsid w:val="009914F1"/>
    <w:rsid w:val="00995B68"/>
    <w:rsid w:val="009964DE"/>
    <w:rsid w:val="009B7F3B"/>
    <w:rsid w:val="009C3261"/>
    <w:rsid w:val="00A06D66"/>
    <w:rsid w:val="00A36D45"/>
    <w:rsid w:val="00A47E24"/>
    <w:rsid w:val="00A57BD4"/>
    <w:rsid w:val="00A60195"/>
    <w:rsid w:val="00A9365C"/>
    <w:rsid w:val="00A95736"/>
    <w:rsid w:val="00A976A5"/>
    <w:rsid w:val="00AA2A43"/>
    <w:rsid w:val="00AA5C55"/>
    <w:rsid w:val="00AB50D8"/>
    <w:rsid w:val="00AB59DB"/>
    <w:rsid w:val="00AC09BA"/>
    <w:rsid w:val="00AD0AD8"/>
    <w:rsid w:val="00AE6481"/>
    <w:rsid w:val="00AF2A3E"/>
    <w:rsid w:val="00AF6E40"/>
    <w:rsid w:val="00B16B14"/>
    <w:rsid w:val="00B402B7"/>
    <w:rsid w:val="00B4058E"/>
    <w:rsid w:val="00B64457"/>
    <w:rsid w:val="00B86A7A"/>
    <w:rsid w:val="00B92736"/>
    <w:rsid w:val="00B92C56"/>
    <w:rsid w:val="00B92CFE"/>
    <w:rsid w:val="00BA6826"/>
    <w:rsid w:val="00BB19B5"/>
    <w:rsid w:val="00BB25D3"/>
    <w:rsid w:val="00BB4455"/>
    <w:rsid w:val="00BC6358"/>
    <w:rsid w:val="00BD46EA"/>
    <w:rsid w:val="00BD71D0"/>
    <w:rsid w:val="00BE5DE2"/>
    <w:rsid w:val="00BE666D"/>
    <w:rsid w:val="00BF1DD5"/>
    <w:rsid w:val="00BF37F1"/>
    <w:rsid w:val="00C01690"/>
    <w:rsid w:val="00C03ADA"/>
    <w:rsid w:val="00C23A3B"/>
    <w:rsid w:val="00C24336"/>
    <w:rsid w:val="00C24DBF"/>
    <w:rsid w:val="00C31391"/>
    <w:rsid w:val="00C33DB6"/>
    <w:rsid w:val="00C638D1"/>
    <w:rsid w:val="00C71809"/>
    <w:rsid w:val="00C7597C"/>
    <w:rsid w:val="00C817C9"/>
    <w:rsid w:val="00C92C21"/>
    <w:rsid w:val="00C958B3"/>
    <w:rsid w:val="00CB791D"/>
    <w:rsid w:val="00CD3455"/>
    <w:rsid w:val="00CE188F"/>
    <w:rsid w:val="00CE7843"/>
    <w:rsid w:val="00CF403B"/>
    <w:rsid w:val="00CF7EDF"/>
    <w:rsid w:val="00CF7FC5"/>
    <w:rsid w:val="00D06CD0"/>
    <w:rsid w:val="00D21DEA"/>
    <w:rsid w:val="00D250E6"/>
    <w:rsid w:val="00D47414"/>
    <w:rsid w:val="00D55832"/>
    <w:rsid w:val="00D62FA8"/>
    <w:rsid w:val="00D6369D"/>
    <w:rsid w:val="00D647FC"/>
    <w:rsid w:val="00D6784A"/>
    <w:rsid w:val="00D70AF0"/>
    <w:rsid w:val="00D70EE2"/>
    <w:rsid w:val="00D91CF0"/>
    <w:rsid w:val="00D979CB"/>
    <w:rsid w:val="00DA66FE"/>
    <w:rsid w:val="00DC60A0"/>
    <w:rsid w:val="00DC650A"/>
    <w:rsid w:val="00DF026C"/>
    <w:rsid w:val="00DF41BF"/>
    <w:rsid w:val="00E064C3"/>
    <w:rsid w:val="00E07F73"/>
    <w:rsid w:val="00E16158"/>
    <w:rsid w:val="00E32B47"/>
    <w:rsid w:val="00E34942"/>
    <w:rsid w:val="00E74974"/>
    <w:rsid w:val="00E95EFF"/>
    <w:rsid w:val="00E95FCE"/>
    <w:rsid w:val="00EB1000"/>
    <w:rsid w:val="00EC3044"/>
    <w:rsid w:val="00ED70D3"/>
    <w:rsid w:val="00EE1C16"/>
    <w:rsid w:val="00EE33D2"/>
    <w:rsid w:val="00F20CD6"/>
    <w:rsid w:val="00F25765"/>
    <w:rsid w:val="00F463E2"/>
    <w:rsid w:val="00F55F20"/>
    <w:rsid w:val="00F6101F"/>
    <w:rsid w:val="00F61E29"/>
    <w:rsid w:val="00F62C6C"/>
    <w:rsid w:val="00F757D3"/>
    <w:rsid w:val="00F81B4F"/>
    <w:rsid w:val="00F86B3B"/>
    <w:rsid w:val="00F94B69"/>
    <w:rsid w:val="00F94E58"/>
    <w:rsid w:val="00F95D5E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2763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it-IT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B0276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40904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rsid w:val="00B02764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semiHidden/>
    <w:rsid w:val="00B02764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B02764"/>
  </w:style>
  <w:style w:type="paragraph" w:styleId="NormaleWeb">
    <w:name w:val="Normal (Web)"/>
    <w:basedOn w:val="Normale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uiPriority w:val="99"/>
    <w:unhideWhenUsed/>
    <w:rsid w:val="000F15F5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61E29"/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e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Carpredefinitoparagrafo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topconpositioning.com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topconpositioning.com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opconpositioning.com/infrastructur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orpComm@topcon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topconpositioning.com/it-it/lasers-levels-theodolites/exterior/serie-rl-h5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global.topcon.com/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0748D0-3CBC-4F45-8B6E-7E389FCFE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2982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2018-04-16T09:25:00Z</dcterms:created>
  <dcterms:modified xsi:type="dcterms:W3CDTF">2018-04-16T13:06:00Z</dcterms:modified>
  <cp:category/>
</cp:coreProperties>
</file>